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1160 – Cliente: prova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Layout Pressa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Specifiche Elettriche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1. Informazioni Generali</w:t>
      </w:r>
      <w:bookmarkEnd w:id="1"/>
    </w:p>
    <w:p>
      <w:pPr/>
      <w:r>
        <w:rPr/>
        <w:t xml:space="preserve">Pressa MistralMatricola: 1160 – Cliente: provaAnno: 2020</w:t>
      </w:r>
    </w:p>
    <w:p>
      <w:pPr>
        <w:pStyle w:val="Heading2"/>
      </w:pPr>
      <w:bookmarkStart w:id="2" w:name="_Toc2"/>
      <w:r>
        <w:t>Layout Pressa</w:t>
      </w:r>
      <w:bookmarkEnd w:id="2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3" w:name="_Toc3"/>
      <w:r>
        <w:t>Specifiche Elettriche</w:t>
      </w:r>
      <w:bookmarkEnd w:id="3"/>
    </w:p>
    <w:p>
      <w:pPr/>
      <w:r>
        <w:rPr/>
        <w:t xml:space="preserve">[Manca: table.specs]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2026-07-02T17:00:16+00:00</dcterms:created>
  <dcterms:modified xsi:type="dcterms:W3CDTF">2026-07-02T17:00:16+00:00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